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89" w:rsidRDefault="00607789" w:rsidP="00607789">
      <w:pPr>
        <w:pStyle w:val="Standard"/>
        <w:keepNext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БРЯНСКАЯ ОБЛАСТЬ</w:t>
      </w:r>
    </w:p>
    <w:p w:rsidR="00607789" w:rsidRDefault="00607789" w:rsidP="00607789">
      <w:pPr>
        <w:pStyle w:val="Standard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ТЕРРИТОРИАЛЬНАЯ ИЗБИРАТЕЛЬНАЯ КОМИССИЯ</w:t>
      </w:r>
    </w:p>
    <w:p w:rsidR="00607789" w:rsidRDefault="00607789" w:rsidP="00607789">
      <w:pPr>
        <w:pStyle w:val="Standard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РОГНЕДИНСКОГО РАЙОНА</w:t>
      </w: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0"/>
        <w:gridCol w:w="60"/>
      </w:tblGrid>
      <w:tr w:rsidR="00607789" w:rsidTr="002C2685">
        <w:tc>
          <w:tcPr>
            <w:tcW w:w="10020" w:type="dxa"/>
            <w:tcBorders>
              <w:top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Default="00607789" w:rsidP="002C2685">
            <w:pPr>
              <w:pStyle w:val="Standard"/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РЕШЕНИЕ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7789" w:rsidRDefault="00607789" w:rsidP="002C2685">
            <w:pPr>
              <w:pStyle w:val="Standard"/>
            </w:pPr>
          </w:p>
        </w:tc>
      </w:tr>
      <w:tr w:rsidR="00607789" w:rsidTr="002C2685">
        <w:trPr>
          <w:trHeight w:val="415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Default="00607789" w:rsidP="00A76F2C">
            <w:pPr>
              <w:pStyle w:val="Standard"/>
              <w:spacing w:line="276" w:lineRule="auto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 </w:t>
            </w:r>
            <w:r w:rsidR="00A76F2C">
              <w:rPr>
                <w:bCs/>
                <w:szCs w:val="28"/>
                <w:lang w:eastAsia="ru-RU"/>
              </w:rPr>
              <w:t>11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="00A76F2C">
              <w:rPr>
                <w:bCs/>
                <w:szCs w:val="28"/>
                <w:lang w:eastAsia="ru-RU"/>
              </w:rPr>
              <w:t xml:space="preserve"> января  </w:t>
            </w:r>
            <w:r>
              <w:rPr>
                <w:bCs/>
                <w:szCs w:val="28"/>
                <w:lang w:eastAsia="ru-RU"/>
              </w:rPr>
              <w:t>20</w:t>
            </w:r>
            <w:r w:rsidR="00AF0162">
              <w:rPr>
                <w:bCs/>
                <w:szCs w:val="28"/>
                <w:lang w:eastAsia="ru-RU"/>
              </w:rPr>
              <w:t>24</w:t>
            </w:r>
            <w:r>
              <w:rPr>
                <w:bCs/>
                <w:szCs w:val="28"/>
                <w:lang w:eastAsia="ru-RU"/>
              </w:rPr>
              <w:t xml:space="preserve"> года                                                    № </w:t>
            </w:r>
            <w:r w:rsidR="00A76F2C">
              <w:rPr>
                <w:bCs/>
                <w:szCs w:val="28"/>
                <w:lang w:eastAsia="ru-RU"/>
              </w:rPr>
              <w:t>1</w:t>
            </w:r>
          </w:p>
        </w:tc>
      </w:tr>
    </w:tbl>
    <w:p w:rsidR="00607789" w:rsidRDefault="00607789" w:rsidP="00607789">
      <w:pPr>
        <w:pStyle w:val="Standard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Рогнедино</w:t>
      </w:r>
    </w:p>
    <w:p w:rsidR="00607789" w:rsidRDefault="00607789" w:rsidP="00607789">
      <w:pPr>
        <w:pStyle w:val="Standard"/>
        <w:jc w:val="center"/>
        <w:rPr>
          <w:sz w:val="10"/>
          <w:szCs w:val="10"/>
          <w:lang w:eastAsia="ru-RU"/>
        </w:rPr>
      </w:pPr>
    </w:p>
    <w:p w:rsidR="00607789" w:rsidRDefault="00607789" w:rsidP="00AF0162">
      <w:pPr>
        <w:pStyle w:val="a3"/>
        <w:ind w:firstLine="42"/>
      </w:pPr>
      <w:r>
        <w:rPr>
          <w:bCs/>
          <w:szCs w:val="28"/>
        </w:rPr>
        <w:t xml:space="preserve">Об установлении времени для проведения встреч зарегистрированных кандидатов, их доверенных лиц, представителей </w:t>
      </w:r>
      <w:r w:rsidR="00AF0162">
        <w:rPr>
          <w:bCs/>
          <w:szCs w:val="28"/>
        </w:rPr>
        <w:t>политических</w:t>
      </w:r>
      <w:r>
        <w:rPr>
          <w:bCs/>
          <w:szCs w:val="28"/>
        </w:rPr>
        <w:t xml:space="preserve"> </w:t>
      </w:r>
      <w:r w:rsidR="00AF0162">
        <w:rPr>
          <w:bCs/>
          <w:szCs w:val="28"/>
        </w:rPr>
        <w:t>партий</w:t>
      </w:r>
      <w:r>
        <w:rPr>
          <w:bCs/>
          <w:szCs w:val="28"/>
        </w:rPr>
        <w:t>, выдвинувших зарегистрированны</w:t>
      </w:r>
      <w:r w:rsidR="00AF0162">
        <w:rPr>
          <w:bCs/>
          <w:szCs w:val="28"/>
        </w:rPr>
        <w:t>х</w:t>
      </w:r>
      <w:r>
        <w:rPr>
          <w:bCs/>
          <w:szCs w:val="28"/>
        </w:rPr>
        <w:t xml:space="preserve">   кандидатов, в помещениях, пригодных  для проведения агитационных публичных мероприятий</w:t>
      </w:r>
      <w:r w:rsidR="00AF0162">
        <w:rPr>
          <w:bCs/>
          <w:szCs w:val="28"/>
        </w:rPr>
        <w:t xml:space="preserve"> </w:t>
      </w:r>
      <w:r>
        <w:rPr>
          <w:bCs/>
          <w:szCs w:val="28"/>
        </w:rPr>
        <w:t xml:space="preserve"> в форме собрания  с  избирателями</w:t>
      </w:r>
      <w:r w:rsidR="00AF0162">
        <w:rPr>
          <w:bCs/>
          <w:szCs w:val="28"/>
        </w:rPr>
        <w:t>,</w:t>
      </w:r>
      <w:r>
        <w:rPr>
          <w:bCs/>
          <w:szCs w:val="28"/>
        </w:rPr>
        <w:t xml:space="preserve"> при проведении   </w:t>
      </w:r>
      <w:r w:rsidR="00AF0162">
        <w:rPr>
          <w:bCs/>
          <w:szCs w:val="28"/>
        </w:rPr>
        <w:t>кампании по выборам Президента Российской Федерации в2024 году.</w:t>
      </w:r>
      <w:r>
        <w:rPr>
          <w:i/>
          <w:sz w:val="18"/>
          <w:szCs w:val="18"/>
        </w:rPr>
        <w:t xml:space="preserve">                        </w:t>
      </w:r>
    </w:p>
    <w:p w:rsidR="00607789" w:rsidRDefault="00607789" w:rsidP="00607789">
      <w:pPr>
        <w:pStyle w:val="Standard"/>
        <w:ind w:firstLine="708"/>
        <w:rPr>
          <w:sz w:val="26"/>
          <w:szCs w:val="26"/>
          <w:lang w:eastAsia="ru-RU"/>
        </w:rPr>
      </w:pPr>
    </w:p>
    <w:p w:rsidR="00607789" w:rsidRDefault="00607789" w:rsidP="00AF0162">
      <w:pPr>
        <w:pStyle w:val="Standard"/>
        <w:ind w:firstLine="708"/>
        <w:rPr>
          <w:sz w:val="26"/>
          <w:szCs w:val="26"/>
          <w:lang w:eastAsia="ru-RU"/>
        </w:rPr>
      </w:pPr>
      <w:r>
        <w:rPr>
          <w:rFonts w:eastAsia="TimesNewRoman"/>
          <w:szCs w:val="28"/>
        </w:rPr>
        <w:t xml:space="preserve">В целях обеспечения равных условий </w:t>
      </w:r>
      <w:r w:rsidR="00AF0162">
        <w:rPr>
          <w:rFonts w:eastAsia="TimesNewRoman"/>
          <w:szCs w:val="28"/>
        </w:rPr>
        <w:t>для зарегистрированных кандидатов, их доверенных лиц, представителей политических партий, выдвинувших зарегистрированных кандидатов, при проведении предвыборной агитации посредством агитационных публичных мероприятий, в соответствии с пунктом 3 статьи 54 Федерального закона от 10.01.2003 №19-ФЗ «О выборах Президент</w:t>
      </w:r>
      <w:r w:rsidR="00BC07C2">
        <w:rPr>
          <w:rFonts w:eastAsia="TimesNewRoman"/>
          <w:szCs w:val="28"/>
        </w:rPr>
        <w:t>а Российской Федерации»</w:t>
      </w:r>
      <w:r w:rsidR="00BC07C2">
        <w:rPr>
          <w:sz w:val="26"/>
          <w:szCs w:val="26"/>
          <w:lang w:eastAsia="ru-RU"/>
        </w:rPr>
        <w:t xml:space="preserve"> </w:t>
      </w:r>
    </w:p>
    <w:p w:rsidR="00607789" w:rsidRDefault="00607789" w:rsidP="00607789">
      <w:pPr>
        <w:pStyle w:val="Standard"/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607789" w:rsidRDefault="00607789" w:rsidP="00607789">
      <w:pPr>
        <w:pStyle w:val="Standard"/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607789" w:rsidRDefault="00607789" w:rsidP="00607789">
      <w:pPr>
        <w:pStyle w:val="Standard"/>
        <w:spacing w:line="360" w:lineRule="auto"/>
        <w:ind w:firstLine="709"/>
      </w:pPr>
      <w:r>
        <w:rPr>
          <w:rFonts w:eastAsia="TimesNewRoman"/>
          <w:szCs w:val="28"/>
        </w:rPr>
        <w:t xml:space="preserve">1. Определить время для проведения встреч с избирателями </w:t>
      </w:r>
      <w:r>
        <w:rPr>
          <w:bCs/>
          <w:szCs w:val="28"/>
        </w:rPr>
        <w:t xml:space="preserve">зарегистрированными кандидатами, их доверенными лицами, представителями </w:t>
      </w:r>
      <w:r w:rsidR="00BC07C2">
        <w:rPr>
          <w:bCs/>
          <w:szCs w:val="28"/>
        </w:rPr>
        <w:t>политических партий</w:t>
      </w:r>
      <w:r>
        <w:rPr>
          <w:bCs/>
          <w:szCs w:val="28"/>
        </w:rPr>
        <w:t>, выдвинувших зарегистрированны</w:t>
      </w:r>
      <w:r w:rsidR="00BC07C2">
        <w:rPr>
          <w:bCs/>
          <w:szCs w:val="28"/>
        </w:rPr>
        <w:t>х</w:t>
      </w:r>
      <w:r>
        <w:rPr>
          <w:bCs/>
          <w:szCs w:val="28"/>
        </w:rPr>
        <w:t xml:space="preserve">  кандидатов,</w:t>
      </w:r>
      <w:r>
        <w:rPr>
          <w:rFonts w:eastAsia="TimesNewRoman"/>
          <w:szCs w:val="28"/>
        </w:rPr>
        <w:t xml:space="preserve"> в помещениях, </w:t>
      </w:r>
      <w:r w:rsidR="00BC07C2">
        <w:rPr>
          <w:rFonts w:eastAsia="TimesNewRoman"/>
          <w:szCs w:val="28"/>
        </w:rPr>
        <w:t xml:space="preserve">находящихся в государственной или муниципальной собственности, </w:t>
      </w:r>
      <w:r>
        <w:rPr>
          <w:rFonts w:eastAsia="TimesNewRoman"/>
          <w:szCs w:val="28"/>
        </w:rPr>
        <w:t xml:space="preserve">пригодных для проведения </w:t>
      </w:r>
      <w:r w:rsidR="00BC07C2">
        <w:rPr>
          <w:rFonts w:eastAsia="TimesNewRoman"/>
          <w:szCs w:val="28"/>
        </w:rPr>
        <w:t xml:space="preserve">агитационных </w:t>
      </w:r>
      <w:r>
        <w:rPr>
          <w:rFonts w:eastAsia="TimesNewRoman"/>
          <w:szCs w:val="28"/>
        </w:rPr>
        <w:t xml:space="preserve">публичных мероприятий, проводимых в форме собраний, в </w:t>
      </w:r>
      <w:r w:rsidR="00BC07C2">
        <w:rPr>
          <w:rFonts w:eastAsia="TimesNewRoman"/>
          <w:szCs w:val="28"/>
        </w:rPr>
        <w:t>период подготовки и проведения  кампании по выборам Президента Российской Федерации</w:t>
      </w:r>
      <w:r>
        <w:rPr>
          <w:rFonts w:eastAsia="TimesNewRoman"/>
          <w:sz w:val="26"/>
          <w:szCs w:val="26"/>
        </w:rPr>
        <w:t xml:space="preserve"> </w:t>
      </w:r>
      <w:r>
        <w:rPr>
          <w:rFonts w:eastAsia="TimesNewRoman"/>
          <w:szCs w:val="28"/>
        </w:rPr>
        <w:t>в течение агитационного периода –  ежедневно (кроме праздничных дней), не ранее 18 часов 00 минут и не позже 20 часов 00 минут, по согласованию с пользователем помещений и с учетом основной деятельности учреждений.</w:t>
      </w:r>
    </w:p>
    <w:p w:rsidR="00607789" w:rsidRDefault="00607789" w:rsidP="00607789">
      <w:pPr>
        <w:pStyle w:val="Standard"/>
        <w:shd w:val="clear" w:color="auto" w:fill="FFFFFF"/>
        <w:spacing w:before="120" w:line="360" w:lineRule="auto"/>
        <w:ind w:right="17" w:firstLine="567"/>
      </w:pPr>
      <w:r>
        <w:rPr>
          <w:sz w:val="26"/>
          <w:szCs w:val="26"/>
          <w:lang w:eastAsia="ru-RU"/>
        </w:rPr>
        <w:t xml:space="preserve">2. </w:t>
      </w:r>
      <w:proofErr w:type="gramStart"/>
      <w:r>
        <w:rPr>
          <w:szCs w:val="28"/>
          <w:lang w:eastAsia="ru-RU"/>
        </w:rPr>
        <w:t>Разместить</w:t>
      </w:r>
      <w:proofErr w:type="gramEnd"/>
      <w:r>
        <w:rPr>
          <w:szCs w:val="28"/>
          <w:lang w:eastAsia="ru-RU"/>
        </w:rPr>
        <w:t xml:space="preserve"> настоящее  решение на информационном стенде территориальной избирательной комиссии </w:t>
      </w:r>
      <w:proofErr w:type="spellStart"/>
      <w:r>
        <w:rPr>
          <w:szCs w:val="28"/>
          <w:lang w:eastAsia="ru-RU"/>
        </w:rPr>
        <w:t>Рогнединского</w:t>
      </w:r>
      <w:proofErr w:type="spellEnd"/>
      <w:r>
        <w:rPr>
          <w:szCs w:val="28"/>
          <w:lang w:eastAsia="ru-RU"/>
        </w:rPr>
        <w:t xml:space="preserve"> района.</w:t>
      </w:r>
    </w:p>
    <w:p w:rsidR="00607789" w:rsidRDefault="00607789" w:rsidP="00607789">
      <w:pPr>
        <w:pStyle w:val="Standard"/>
        <w:shd w:val="clear" w:color="auto" w:fill="FFFFFF"/>
        <w:spacing w:before="120" w:line="312" w:lineRule="auto"/>
        <w:ind w:right="17" w:firstLine="567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</w:t>
      </w:r>
      <w:r w:rsidR="00A76F2C">
        <w:rPr>
          <w:szCs w:val="28"/>
        </w:rPr>
        <w:t>Борисову</w:t>
      </w:r>
      <w:r>
        <w:rPr>
          <w:szCs w:val="28"/>
        </w:rPr>
        <w:t xml:space="preserve"> Т.В. – заместителя председателя Территориальной избирательной комиссии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tbl>
      <w:tblPr>
        <w:tblW w:w="101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2408"/>
        <w:gridCol w:w="3196"/>
      </w:tblGrid>
      <w:tr w:rsidR="00607789" w:rsidTr="002C2685"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Председатель</w:t>
            </w: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территориальной избирательной комиссии </w:t>
            </w:r>
            <w:proofErr w:type="spellStart"/>
            <w:r>
              <w:rPr>
                <w:iCs/>
                <w:sz w:val="26"/>
                <w:szCs w:val="26"/>
              </w:rPr>
              <w:t>Рогнединского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6800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607789" w:rsidRDefault="00607789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             </w:t>
            </w: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6800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296800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</w:p>
          <w:p w:rsidR="00607789" w:rsidRDefault="00607789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Н.С. Пинаева</w:t>
            </w: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07789" w:rsidTr="002C2685"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Default="00607789" w:rsidP="002C2685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                         </w:t>
            </w: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07789" w:rsidTr="002C2685"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Секретарь</w:t>
            </w: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территориальной избирательной</w:t>
            </w: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</w:pPr>
            <w:r>
              <w:rPr>
                <w:iCs/>
                <w:sz w:val="26"/>
                <w:szCs w:val="26"/>
              </w:rPr>
              <w:t xml:space="preserve"> комиссии </w:t>
            </w:r>
            <w:proofErr w:type="spellStart"/>
            <w:r>
              <w:rPr>
                <w:iCs/>
                <w:sz w:val="26"/>
                <w:szCs w:val="26"/>
              </w:rPr>
              <w:t>Рогнединского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</w:t>
            </w:r>
            <w:r>
              <w:rPr>
                <w:i/>
                <w:sz w:val="20"/>
                <w:szCs w:val="20"/>
              </w:rPr>
              <w:t xml:space="preserve">           </w:t>
            </w:r>
          </w:p>
        </w:tc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_____________</w:t>
            </w: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789" w:rsidRDefault="00296800" w:rsidP="002C2685">
            <w:pPr>
              <w:pStyle w:val="Standard"/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Ю</w:t>
            </w:r>
            <w:r w:rsidR="00607789">
              <w:rPr>
                <w:iCs/>
                <w:szCs w:val="28"/>
              </w:rPr>
              <w:t xml:space="preserve">.И. </w:t>
            </w:r>
            <w:r>
              <w:rPr>
                <w:iCs/>
                <w:szCs w:val="28"/>
              </w:rPr>
              <w:t>Мишина</w:t>
            </w:r>
          </w:p>
          <w:p w:rsidR="00607789" w:rsidRDefault="00607789" w:rsidP="002C2685">
            <w:pPr>
              <w:pStyle w:val="Standard"/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  <w:bookmarkStart w:id="0" w:name="_GoBack"/>
      <w:bookmarkEnd w:id="0"/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607789" w:rsidRDefault="00607789" w:rsidP="00607789">
      <w:pPr>
        <w:pStyle w:val="Standard"/>
      </w:pPr>
    </w:p>
    <w:p w:rsidR="009F121F" w:rsidRDefault="009F121F"/>
    <w:sectPr w:rsidR="009F121F">
      <w:pgSz w:w="11906" w:h="16838"/>
      <w:pgMar w:top="567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89"/>
    <w:rsid w:val="00296800"/>
    <w:rsid w:val="00607789"/>
    <w:rsid w:val="0096296C"/>
    <w:rsid w:val="009F121F"/>
    <w:rsid w:val="00A76F2C"/>
    <w:rsid w:val="00AF0162"/>
    <w:rsid w:val="00B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78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778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</w:rPr>
  </w:style>
  <w:style w:type="paragraph" w:styleId="a3">
    <w:name w:val="Block Text"/>
    <w:basedOn w:val="Standard"/>
    <w:rsid w:val="00607789"/>
    <w:pPr>
      <w:ind w:left="-42" w:right="-48" w:firstLine="851"/>
      <w:jc w:val="center"/>
    </w:pPr>
    <w:rPr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78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778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</w:rPr>
  </w:style>
  <w:style w:type="paragraph" w:styleId="a3">
    <w:name w:val="Block Text"/>
    <w:basedOn w:val="Standard"/>
    <w:rsid w:val="00607789"/>
    <w:pPr>
      <w:ind w:left="-42" w:right="-48" w:firstLine="851"/>
      <w:jc w:val="center"/>
    </w:pPr>
    <w:rPr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Мишина Юлия Ивановна</cp:lastModifiedBy>
  <cp:revision>5</cp:revision>
  <cp:lastPrinted>2024-01-12T08:05:00Z</cp:lastPrinted>
  <dcterms:created xsi:type="dcterms:W3CDTF">2024-01-11T09:08:00Z</dcterms:created>
  <dcterms:modified xsi:type="dcterms:W3CDTF">2024-01-12T08:05:00Z</dcterms:modified>
</cp:coreProperties>
</file>